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8C" w:rsidRPr="00142A60" w:rsidRDefault="00B5228C" w:rsidP="00B5228C">
      <w:pPr>
        <w:tabs>
          <w:tab w:val="center" w:pos="7108"/>
        </w:tabs>
        <w:spacing w:after="491" w:line="276" w:lineRule="auto"/>
        <w:rPr>
          <w:b/>
          <w:color w:val="000000"/>
          <w:sz w:val="20"/>
        </w:rPr>
      </w:pPr>
      <w:r w:rsidRPr="009423FB">
        <w:rPr>
          <w:b/>
          <w:color w:val="000000"/>
          <w:sz w:val="20"/>
        </w:rPr>
        <w:t>WOŚr-Vll.6220.1.</w:t>
      </w:r>
      <w:r w:rsidR="00F97FC4">
        <w:rPr>
          <w:b/>
          <w:color w:val="000000"/>
          <w:sz w:val="20"/>
        </w:rPr>
        <w:t>74</w:t>
      </w:r>
      <w:r w:rsidRPr="009423FB">
        <w:rPr>
          <w:b/>
          <w:color w:val="000000"/>
          <w:sz w:val="20"/>
        </w:rPr>
        <w:t>.2025.</w:t>
      </w:r>
      <w:r>
        <w:rPr>
          <w:b/>
          <w:color w:val="000000"/>
          <w:sz w:val="20"/>
        </w:rPr>
        <w:t>AKF</w:t>
      </w:r>
      <w:r w:rsidRPr="009423FB">
        <w:rPr>
          <w:color w:val="000000"/>
          <w:sz w:val="20"/>
        </w:rPr>
        <w:tab/>
        <w:t xml:space="preserve">                                           Szczecin, </w:t>
      </w:r>
      <w:r>
        <w:rPr>
          <w:color w:val="000000"/>
          <w:sz w:val="20"/>
        </w:rPr>
        <w:t>2026</w:t>
      </w:r>
      <w:r w:rsidRPr="009423FB">
        <w:rPr>
          <w:color w:val="000000"/>
          <w:sz w:val="20"/>
        </w:rPr>
        <w:t>-</w:t>
      </w:r>
      <w:r>
        <w:rPr>
          <w:color w:val="000000"/>
          <w:sz w:val="20"/>
        </w:rPr>
        <w:t>04</w:t>
      </w:r>
      <w:r w:rsidRPr="009423FB">
        <w:rPr>
          <w:color w:val="000000"/>
          <w:sz w:val="20"/>
        </w:rPr>
        <w:t>-</w:t>
      </w:r>
      <w:r w:rsidR="0030577F">
        <w:rPr>
          <w:color w:val="000000"/>
          <w:sz w:val="20"/>
        </w:rPr>
        <w:t>29</w:t>
      </w:r>
    </w:p>
    <w:p w:rsidR="00B5228C" w:rsidRPr="009423FB" w:rsidRDefault="00B5228C" w:rsidP="00B5228C">
      <w:pPr>
        <w:pStyle w:val="Nagwek2"/>
        <w:spacing w:after="56" w:line="276" w:lineRule="auto"/>
        <w:ind w:left="101"/>
        <w:rPr>
          <w:color w:val="000000"/>
          <w:sz w:val="20"/>
        </w:rPr>
      </w:pPr>
      <w:r>
        <w:rPr>
          <w:color w:val="000000"/>
          <w:sz w:val="20"/>
        </w:rPr>
        <w:t xml:space="preserve">Załącznik do </w:t>
      </w:r>
      <w:r w:rsidRPr="009423FB">
        <w:rPr>
          <w:color w:val="000000"/>
          <w:sz w:val="20"/>
        </w:rPr>
        <w:t xml:space="preserve">decyzji o środowiskowych uwarunkowaniach </w:t>
      </w:r>
    </w:p>
    <w:p w:rsidR="00B5228C" w:rsidRDefault="00B5228C" w:rsidP="00B5228C">
      <w:pPr>
        <w:pStyle w:val="Nagwek2"/>
        <w:spacing w:after="56" w:line="276" w:lineRule="auto"/>
        <w:ind w:left="101"/>
        <w:rPr>
          <w:color w:val="000000"/>
          <w:sz w:val="20"/>
        </w:rPr>
      </w:pPr>
      <w:r w:rsidRPr="009423FB">
        <w:rPr>
          <w:color w:val="000000"/>
          <w:sz w:val="20"/>
        </w:rPr>
        <w:t>z dnia</w:t>
      </w:r>
      <w:r w:rsidR="0030577F">
        <w:rPr>
          <w:color w:val="000000"/>
          <w:sz w:val="20"/>
        </w:rPr>
        <w:t xml:space="preserve">  29</w:t>
      </w:r>
      <w:r>
        <w:rPr>
          <w:color w:val="000000"/>
          <w:sz w:val="20"/>
        </w:rPr>
        <w:t>.04.2026</w:t>
      </w:r>
      <w:r w:rsidRPr="009423FB">
        <w:rPr>
          <w:color w:val="000000"/>
          <w:sz w:val="20"/>
        </w:rPr>
        <w:t xml:space="preserve"> r., znak: WOŚr - Vll.6220.1.</w:t>
      </w:r>
      <w:r>
        <w:rPr>
          <w:color w:val="000000"/>
          <w:sz w:val="20"/>
        </w:rPr>
        <w:t>70</w:t>
      </w:r>
      <w:r w:rsidRPr="009423FB">
        <w:rPr>
          <w:color w:val="000000"/>
          <w:sz w:val="20"/>
        </w:rPr>
        <w:t>.2025.</w:t>
      </w:r>
      <w:r>
        <w:rPr>
          <w:color w:val="000000"/>
          <w:sz w:val="20"/>
        </w:rPr>
        <w:t>AKF</w:t>
      </w:r>
    </w:p>
    <w:p w:rsidR="00B5228C" w:rsidRDefault="00B5228C" w:rsidP="00B5228C"/>
    <w:p w:rsidR="00B5228C" w:rsidRDefault="00B5228C" w:rsidP="00B5228C">
      <w:pPr>
        <w:pStyle w:val="Akapitzlist"/>
        <w:spacing w:line="276" w:lineRule="auto"/>
        <w:ind w:left="0"/>
        <w:jc w:val="both"/>
        <w:rPr>
          <w:rFonts w:cs="Arial"/>
          <w:color w:val="000000"/>
        </w:rPr>
      </w:pPr>
      <w:r w:rsidRPr="001223EE">
        <w:rPr>
          <w:rFonts w:cs="Arial"/>
          <w:color w:val="000000"/>
        </w:rPr>
        <w:t>Charakterystyka planowanego przedsięwzięcia pn.:</w:t>
      </w:r>
      <w:r w:rsidRPr="001223EE">
        <w:rPr>
          <w:rFonts w:cs="Arial"/>
        </w:rPr>
        <w:t xml:space="preserve"> „</w:t>
      </w:r>
      <w:r w:rsidR="00F97FC4" w:rsidRPr="001A722C">
        <w:rPr>
          <w:rFonts w:cs="Arial"/>
        </w:rPr>
        <w:t>Budowa parterowej nieog</w:t>
      </w:r>
      <w:r w:rsidR="00F97FC4">
        <w:rPr>
          <w:rFonts w:cs="Arial"/>
        </w:rPr>
        <w:t xml:space="preserve">rzewanej hali magazynowej wraz </w:t>
      </w:r>
      <w:r w:rsidR="00F97FC4" w:rsidRPr="001A722C">
        <w:rPr>
          <w:rFonts w:cs="Arial"/>
        </w:rPr>
        <w:t xml:space="preserve">z zagospodarowaniem terenu oraz niezbędną infrastrukturą  techniczną Szczecin dz. 67/3, 67/4, 13/1, 16, 17 </w:t>
      </w:r>
      <w:proofErr w:type="spellStart"/>
      <w:r w:rsidR="00F97FC4" w:rsidRPr="001A722C">
        <w:rPr>
          <w:rFonts w:cs="Arial"/>
        </w:rPr>
        <w:t>obr</w:t>
      </w:r>
      <w:proofErr w:type="spellEnd"/>
      <w:r w:rsidR="00F97FC4" w:rsidRPr="001A722C">
        <w:rPr>
          <w:rFonts w:cs="Arial"/>
        </w:rPr>
        <w:t>. 4014</w:t>
      </w:r>
      <w:r w:rsidR="00F97FC4">
        <w:rPr>
          <w:rFonts w:cs="Arial"/>
        </w:rPr>
        <w:t>”</w:t>
      </w:r>
      <w:r>
        <w:rPr>
          <w:rFonts w:cs="Arial"/>
        </w:rPr>
        <w:t xml:space="preserve"> </w:t>
      </w:r>
      <w:r w:rsidR="00F97FC4">
        <w:rPr>
          <w:rFonts w:cs="Arial"/>
        </w:rPr>
        <w:t xml:space="preserve">przy ul. Wolframowej w Szczecinie </w:t>
      </w:r>
      <w:r w:rsidRPr="001223EE">
        <w:rPr>
          <w:rFonts w:cs="Arial"/>
          <w:color w:val="000000"/>
        </w:rPr>
        <w:t xml:space="preserve">zgodnie z art. 82 </w:t>
      </w:r>
      <w:r w:rsidR="00F97FC4">
        <w:rPr>
          <w:rFonts w:cs="Arial"/>
          <w:color w:val="000000"/>
        </w:rPr>
        <w:br/>
      </w:r>
      <w:r w:rsidRPr="001223EE">
        <w:rPr>
          <w:rFonts w:cs="Arial"/>
          <w:color w:val="000000"/>
        </w:rPr>
        <w:t xml:space="preserve">ust. 3 ustawy z dnia 3 października 2008 r. o udostępnianiu informacji o środowisku i jego ochronie, udziale społeczeństwa w ochronie środowiska oraz o ocenach oddziaływania na środowisko </w:t>
      </w:r>
      <w:r w:rsidR="00A83FB2">
        <w:rPr>
          <w:rFonts w:cs="Arial"/>
          <w:color w:val="000000"/>
        </w:rPr>
        <w:br/>
      </w:r>
      <w:r w:rsidRPr="001223EE">
        <w:rPr>
          <w:rFonts w:cs="Arial"/>
          <w:color w:val="000000"/>
        </w:rPr>
        <w:t xml:space="preserve">(Dz. U. z 2024 r., poz. 1112 z </w:t>
      </w:r>
      <w:r w:rsidR="00A83FB2" w:rsidRPr="001223EE">
        <w:rPr>
          <w:rFonts w:cs="Arial"/>
          <w:color w:val="000000"/>
        </w:rPr>
        <w:t>późn</w:t>
      </w:r>
      <w:r w:rsidRPr="001223EE">
        <w:rPr>
          <w:rFonts w:cs="Arial"/>
          <w:color w:val="000000"/>
        </w:rPr>
        <w:t>. zm.).</w:t>
      </w:r>
    </w:p>
    <w:p w:rsidR="00B5228C" w:rsidRDefault="004E77F0" w:rsidP="00320FFC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0"/>
        </w:rPr>
      </w:pPr>
      <w:r w:rsidRPr="004E77F0">
        <w:rPr>
          <w:color w:val="000000"/>
          <w:sz w:val="20"/>
        </w:rPr>
        <w:t>Planowane przedsięwzięcie obejmuje budowę parterowej, nieogrzewanej hali magazynowej wraz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br/>
      </w:r>
      <w:r w:rsidRPr="004E77F0">
        <w:rPr>
          <w:color w:val="000000"/>
          <w:sz w:val="20"/>
        </w:rPr>
        <w:t>z niezbędną infrastrukturą techniczną oraz zagospodarowaniem tere</w:t>
      </w:r>
      <w:r>
        <w:rPr>
          <w:color w:val="000000"/>
          <w:sz w:val="20"/>
        </w:rPr>
        <w:t>nu, zlokalizowanej na działkach</w:t>
      </w:r>
      <w:r w:rsidR="00FD7EC9">
        <w:rPr>
          <w:color w:val="000000"/>
          <w:sz w:val="20"/>
        </w:rPr>
        <w:t xml:space="preserve"> </w:t>
      </w:r>
      <w:r w:rsidR="00FD7EC9">
        <w:rPr>
          <w:color w:val="000000"/>
          <w:sz w:val="20"/>
        </w:rPr>
        <w:br/>
        <w:t xml:space="preserve">o </w:t>
      </w:r>
      <w:r>
        <w:rPr>
          <w:color w:val="000000"/>
          <w:sz w:val="20"/>
        </w:rPr>
        <w:t xml:space="preserve"> </w:t>
      </w:r>
      <w:r w:rsidRPr="004E77F0">
        <w:rPr>
          <w:color w:val="000000"/>
          <w:sz w:val="20"/>
        </w:rPr>
        <w:t>nr</w:t>
      </w:r>
      <w:r w:rsidR="00FD7EC9">
        <w:rPr>
          <w:color w:val="000000"/>
          <w:sz w:val="20"/>
        </w:rPr>
        <w:t xml:space="preserve"> ew.: </w:t>
      </w:r>
      <w:r>
        <w:rPr>
          <w:color w:val="000000"/>
          <w:sz w:val="20"/>
        </w:rPr>
        <w:t xml:space="preserve"> </w:t>
      </w:r>
      <w:r w:rsidRPr="004E77F0">
        <w:rPr>
          <w:color w:val="000000"/>
          <w:sz w:val="20"/>
        </w:rPr>
        <w:t>67/3, 67/4, 13/1, 16, 17 obręb Dąbie 14.</w:t>
      </w:r>
      <w:r w:rsidR="00984AF2" w:rsidRPr="00984AF2">
        <w:rPr>
          <w:rFonts w:ascii="Calibri" w:eastAsiaTheme="minorHAnsi" w:hAnsi="Calibri" w:cs="Calibri"/>
          <w:color w:val="000000"/>
          <w:sz w:val="23"/>
          <w:szCs w:val="23"/>
          <w:lang w:eastAsia="en-US"/>
        </w:rPr>
        <w:t xml:space="preserve"> </w:t>
      </w:r>
      <w:r w:rsidR="00984AF2" w:rsidRPr="00984AF2">
        <w:rPr>
          <w:color w:val="000000"/>
          <w:sz w:val="20"/>
        </w:rPr>
        <w:t xml:space="preserve">Działka </w:t>
      </w:r>
      <w:r w:rsidR="00D9765E">
        <w:rPr>
          <w:color w:val="000000"/>
          <w:sz w:val="20"/>
        </w:rPr>
        <w:t xml:space="preserve">nr 67/3 posiada powierzchnię </w:t>
      </w:r>
      <w:r w:rsidR="000B1085">
        <w:rPr>
          <w:color w:val="000000"/>
          <w:sz w:val="20"/>
        </w:rPr>
        <w:t xml:space="preserve"> 6416</w:t>
      </w:r>
      <w:r w:rsidR="00984AF2" w:rsidRPr="00984AF2">
        <w:rPr>
          <w:color w:val="000000"/>
          <w:sz w:val="20"/>
        </w:rPr>
        <w:t xml:space="preserve"> m</w:t>
      </w:r>
      <w:r w:rsidR="00984AF2" w:rsidRPr="00984AF2">
        <w:rPr>
          <w:color w:val="000000"/>
          <w:sz w:val="20"/>
          <w:vertAlign w:val="superscript"/>
        </w:rPr>
        <w:t>2</w:t>
      </w:r>
      <w:r w:rsidR="00984AF2" w:rsidRPr="00984AF2">
        <w:rPr>
          <w:color w:val="000000"/>
          <w:sz w:val="20"/>
        </w:rPr>
        <w:t xml:space="preserve"> </w:t>
      </w:r>
      <w:r w:rsidR="00FD7EC9">
        <w:rPr>
          <w:color w:val="000000"/>
          <w:sz w:val="20"/>
        </w:rPr>
        <w:br/>
      </w:r>
      <w:r w:rsidR="00984AF2" w:rsidRPr="00984AF2">
        <w:rPr>
          <w:color w:val="000000"/>
          <w:sz w:val="20"/>
        </w:rPr>
        <w:t xml:space="preserve">i </w:t>
      </w:r>
      <w:r w:rsidR="00984AF2">
        <w:rPr>
          <w:color w:val="000000"/>
          <w:sz w:val="20"/>
        </w:rPr>
        <w:t>jest aktualnie zagospodarowana, natomiast</w:t>
      </w:r>
      <w:r w:rsidR="00984AF2" w:rsidRPr="00984AF2">
        <w:rPr>
          <w:color w:val="000000"/>
          <w:sz w:val="20"/>
        </w:rPr>
        <w:t xml:space="preserve"> dział</w:t>
      </w:r>
      <w:r w:rsidR="00D9765E">
        <w:rPr>
          <w:color w:val="000000"/>
          <w:sz w:val="20"/>
        </w:rPr>
        <w:t xml:space="preserve">ka 67/4 posiada powierzchnię </w:t>
      </w:r>
      <w:r w:rsidR="00FD7EC9" w:rsidRPr="00FD7EC9">
        <w:rPr>
          <w:color w:val="000000"/>
          <w:sz w:val="20"/>
        </w:rPr>
        <w:t>13579</w:t>
      </w:r>
      <w:r w:rsidR="00984AF2" w:rsidRPr="00984AF2">
        <w:rPr>
          <w:color w:val="000000"/>
          <w:sz w:val="20"/>
        </w:rPr>
        <w:t xml:space="preserve"> m</w:t>
      </w:r>
      <w:r w:rsidR="00984AF2" w:rsidRPr="00984AF2">
        <w:rPr>
          <w:color w:val="000000"/>
          <w:sz w:val="20"/>
          <w:vertAlign w:val="superscript"/>
        </w:rPr>
        <w:t>2</w:t>
      </w:r>
      <w:r w:rsidR="00984AF2" w:rsidRPr="00984AF2">
        <w:rPr>
          <w:color w:val="000000"/>
          <w:sz w:val="20"/>
        </w:rPr>
        <w:t xml:space="preserve"> i jest niezagospodarowana. Na działkach </w:t>
      </w:r>
      <w:r w:rsidR="002562C9">
        <w:rPr>
          <w:color w:val="000000"/>
          <w:sz w:val="20"/>
        </w:rPr>
        <w:t xml:space="preserve">o nr ew.: </w:t>
      </w:r>
      <w:r w:rsidR="00984AF2" w:rsidRPr="00984AF2">
        <w:rPr>
          <w:color w:val="000000"/>
          <w:sz w:val="20"/>
        </w:rPr>
        <w:t>13/1, 16, 17 zostanie wykonane wyłącznie przyłącze k</w:t>
      </w:r>
      <w:r w:rsidR="00D9765E">
        <w:rPr>
          <w:color w:val="000000"/>
          <w:sz w:val="20"/>
        </w:rPr>
        <w:t>analizacji deszczowej do miejskiej</w:t>
      </w:r>
      <w:r w:rsidR="00984AF2" w:rsidRPr="00984AF2">
        <w:rPr>
          <w:color w:val="000000"/>
          <w:sz w:val="20"/>
        </w:rPr>
        <w:t xml:space="preserve"> sieci kanalizacji deszczowej w ul. Wolframowej. Przejście przyłączem pod ciekiem Struga Żołnierska zostanie</w:t>
      </w:r>
      <w:r w:rsidR="00D9765E">
        <w:rPr>
          <w:color w:val="000000"/>
          <w:sz w:val="20"/>
        </w:rPr>
        <w:t xml:space="preserve"> wykonane w formie przewiertu sterowanego</w:t>
      </w:r>
      <w:r w:rsidR="00984AF2">
        <w:rPr>
          <w:color w:val="000000"/>
          <w:sz w:val="20"/>
        </w:rPr>
        <w:t>.</w:t>
      </w:r>
      <w:r w:rsidRPr="004E77F0">
        <w:rPr>
          <w:color w:val="000000"/>
          <w:sz w:val="20"/>
        </w:rPr>
        <w:t xml:space="preserve"> Obiekt przeznaczony będzie do magazynowania różnego</w:t>
      </w:r>
      <w:r>
        <w:rPr>
          <w:color w:val="000000"/>
          <w:sz w:val="20"/>
        </w:rPr>
        <w:t xml:space="preserve"> </w:t>
      </w:r>
      <w:r w:rsidRPr="004E77F0">
        <w:rPr>
          <w:color w:val="000000"/>
          <w:sz w:val="20"/>
        </w:rPr>
        <w:t>rodzaju towarów, z wyłączeniem substancji niebezpiecznych. Funkcja obiektu stanowi kontynuację i</w:t>
      </w:r>
      <w:r>
        <w:rPr>
          <w:color w:val="000000"/>
          <w:sz w:val="20"/>
        </w:rPr>
        <w:t xml:space="preserve"> </w:t>
      </w:r>
      <w:r w:rsidRPr="004E77F0">
        <w:rPr>
          <w:color w:val="000000"/>
          <w:sz w:val="20"/>
        </w:rPr>
        <w:t>rozwój prowadzonej przez Wnioskodawcę działalności polegającej na sezonowym magazynowaniu</w:t>
      </w:r>
      <w:r>
        <w:rPr>
          <w:color w:val="000000"/>
          <w:sz w:val="20"/>
        </w:rPr>
        <w:t xml:space="preserve"> </w:t>
      </w:r>
      <w:r w:rsidRPr="004E77F0">
        <w:rPr>
          <w:color w:val="000000"/>
          <w:sz w:val="20"/>
        </w:rPr>
        <w:t xml:space="preserve">wyposażenia lokali gastronomicznych — </w:t>
      </w:r>
      <w:r w:rsidR="002562C9">
        <w:rPr>
          <w:color w:val="000000"/>
          <w:sz w:val="20"/>
        </w:rPr>
        <w:br/>
      </w:r>
      <w:r w:rsidRPr="004E77F0">
        <w:rPr>
          <w:color w:val="000000"/>
          <w:sz w:val="20"/>
        </w:rPr>
        <w:t>w szczególności elementów ogródków sezonowych.</w:t>
      </w:r>
      <w:r>
        <w:rPr>
          <w:color w:val="000000"/>
          <w:sz w:val="20"/>
        </w:rPr>
        <w:t xml:space="preserve"> </w:t>
      </w:r>
      <w:r w:rsidRPr="004E77F0">
        <w:rPr>
          <w:color w:val="000000"/>
          <w:sz w:val="20"/>
        </w:rPr>
        <w:t>Projektowana hala składa się z trzech funkcjonalnie połączonych części (A, B i C) o łącznej powierzchni</w:t>
      </w:r>
      <w:r>
        <w:rPr>
          <w:color w:val="000000"/>
          <w:sz w:val="20"/>
        </w:rPr>
        <w:t xml:space="preserve"> </w:t>
      </w:r>
      <w:r w:rsidRPr="004E77F0">
        <w:rPr>
          <w:color w:val="000000"/>
          <w:sz w:val="20"/>
        </w:rPr>
        <w:t xml:space="preserve">zabudowy ok. 6350 </w:t>
      </w:r>
      <w:proofErr w:type="spellStart"/>
      <w:r w:rsidRPr="004E77F0">
        <w:rPr>
          <w:color w:val="000000"/>
          <w:sz w:val="20"/>
        </w:rPr>
        <w:t>m²</w:t>
      </w:r>
      <w:proofErr w:type="spellEnd"/>
      <w:r w:rsidRPr="004E77F0">
        <w:rPr>
          <w:color w:val="000000"/>
          <w:sz w:val="20"/>
        </w:rPr>
        <w:t xml:space="preserve">. </w:t>
      </w:r>
      <w:r w:rsidR="00320FFC" w:rsidRPr="00320FFC">
        <w:rPr>
          <w:color w:val="000000"/>
          <w:sz w:val="20"/>
        </w:rPr>
        <w:t>Projektowana hala magaz</w:t>
      </w:r>
      <w:r w:rsidR="00320FFC">
        <w:rPr>
          <w:color w:val="000000"/>
          <w:sz w:val="20"/>
        </w:rPr>
        <w:t>yn</w:t>
      </w:r>
      <w:r w:rsidR="00D9765E">
        <w:rPr>
          <w:color w:val="000000"/>
          <w:sz w:val="20"/>
        </w:rPr>
        <w:t xml:space="preserve">owa stanowi obiekt niezależny. </w:t>
      </w:r>
      <w:r w:rsidRPr="004E77F0">
        <w:rPr>
          <w:color w:val="000000"/>
          <w:sz w:val="20"/>
        </w:rPr>
        <w:t>W ramach inwestycji przewidziano również wykonanie nowej infrastruktury w</w:t>
      </w:r>
      <w:r>
        <w:rPr>
          <w:color w:val="000000"/>
          <w:sz w:val="20"/>
        </w:rPr>
        <w:t xml:space="preserve"> </w:t>
      </w:r>
      <w:r w:rsidRPr="004E77F0">
        <w:rPr>
          <w:color w:val="000000"/>
          <w:sz w:val="20"/>
        </w:rPr>
        <w:t>tym układów komunikacyjnych, nawierzchni utwardzonych, opasek żwirowych oraz rozbudowę</w:t>
      </w:r>
      <w:r>
        <w:rPr>
          <w:color w:val="000000"/>
          <w:sz w:val="20"/>
        </w:rPr>
        <w:t xml:space="preserve"> </w:t>
      </w:r>
      <w:r w:rsidRPr="004E77F0">
        <w:rPr>
          <w:color w:val="000000"/>
          <w:sz w:val="20"/>
        </w:rPr>
        <w:t>systemu retencji wód opadowych.</w:t>
      </w:r>
      <w:r>
        <w:rPr>
          <w:color w:val="000000"/>
          <w:sz w:val="20"/>
        </w:rPr>
        <w:t xml:space="preserve"> </w:t>
      </w:r>
      <w:r w:rsidRPr="004E77F0">
        <w:rPr>
          <w:color w:val="000000"/>
          <w:sz w:val="20"/>
        </w:rPr>
        <w:t>Na terenie przedsięwzięcia nie</w:t>
      </w:r>
      <w:r>
        <w:rPr>
          <w:color w:val="000000"/>
          <w:sz w:val="20"/>
        </w:rPr>
        <w:t xml:space="preserve"> </w:t>
      </w:r>
      <w:r w:rsidRPr="004E77F0">
        <w:rPr>
          <w:color w:val="000000"/>
          <w:sz w:val="20"/>
        </w:rPr>
        <w:t>przewiduje się instalacji technologicznych ani urządzeń generujących znaczący hałas, emisję</w:t>
      </w:r>
      <w:r>
        <w:rPr>
          <w:color w:val="000000"/>
          <w:sz w:val="20"/>
        </w:rPr>
        <w:t xml:space="preserve"> </w:t>
      </w:r>
      <w:r w:rsidRPr="004E77F0">
        <w:rPr>
          <w:color w:val="000000"/>
          <w:sz w:val="20"/>
        </w:rPr>
        <w:t>zanieczyszczeń gazowych i pyłów czy drgań; projektowana hala będzie obiektem nieogrzewanym. wykonane w formie przewiertu sterowanego.</w:t>
      </w:r>
    </w:p>
    <w:p w:rsidR="004E77F0" w:rsidRPr="00A83FB2" w:rsidRDefault="004E77F0" w:rsidP="00B417C4">
      <w:pPr>
        <w:pStyle w:val="Teksttreci0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 w:rsidRPr="00A83FB2">
        <w:rPr>
          <w:rFonts w:ascii="Arial" w:hAnsi="Arial" w:cs="Arial"/>
          <w:color w:val="000000"/>
          <w:sz w:val="20"/>
          <w:szCs w:val="20"/>
        </w:rPr>
        <w:t>Bilans terenu dla działek 67/3 i 67/4</w:t>
      </w:r>
      <w:r w:rsidR="00320FFC" w:rsidRPr="00A83FB2">
        <w:rPr>
          <w:rFonts w:ascii="Arial" w:hAnsi="Arial" w:cs="Arial"/>
          <w:color w:val="000000"/>
          <w:sz w:val="20"/>
          <w:szCs w:val="20"/>
        </w:rPr>
        <w:t xml:space="preserve"> wynosi</w:t>
      </w:r>
      <w:r w:rsidRPr="00A83FB2">
        <w:rPr>
          <w:rFonts w:ascii="Arial" w:hAnsi="Arial" w:cs="Arial"/>
          <w:color w:val="000000"/>
          <w:sz w:val="20"/>
          <w:szCs w:val="20"/>
        </w:rPr>
        <w:t>:</w:t>
      </w:r>
    </w:p>
    <w:p w:rsidR="004E77F0" w:rsidRPr="00A83FB2" w:rsidRDefault="004E77F0" w:rsidP="004E77F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 w:rsidRPr="00A83FB2">
        <w:rPr>
          <w:rFonts w:cs="Arial"/>
          <w:color w:val="000000"/>
        </w:rPr>
        <w:t>Istniejąca nawierzchnia utwardzona: 2 244,5 m</w:t>
      </w:r>
      <w:r w:rsidRPr="00A83FB2">
        <w:rPr>
          <w:rFonts w:cs="Arial"/>
          <w:color w:val="000000"/>
          <w:vertAlign w:val="superscript"/>
        </w:rPr>
        <w:t>2</w:t>
      </w:r>
      <w:r w:rsidRPr="00A83FB2">
        <w:rPr>
          <w:rFonts w:cs="Arial"/>
          <w:color w:val="000000"/>
        </w:rPr>
        <w:t xml:space="preserve">,   </w:t>
      </w:r>
    </w:p>
    <w:p w:rsidR="004E77F0" w:rsidRPr="00A83FB2" w:rsidRDefault="004E77F0" w:rsidP="004E77F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 w:rsidRPr="00A83FB2">
        <w:rPr>
          <w:rFonts w:cs="Arial"/>
          <w:color w:val="000000"/>
        </w:rPr>
        <w:t>istniejąca zabudowa: 2 424,9 m</w:t>
      </w:r>
      <w:r w:rsidRPr="00A83FB2">
        <w:rPr>
          <w:rFonts w:cs="Arial"/>
          <w:color w:val="000000"/>
          <w:vertAlign w:val="superscript"/>
        </w:rPr>
        <w:t>2</w:t>
      </w:r>
      <w:r w:rsidRPr="00A83FB2">
        <w:rPr>
          <w:rFonts w:cs="Arial"/>
          <w:color w:val="000000"/>
        </w:rPr>
        <w:t>,</w:t>
      </w:r>
    </w:p>
    <w:p w:rsidR="00B417C4" w:rsidRDefault="004E77F0" w:rsidP="00B417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</w:rPr>
      </w:pPr>
      <w:r w:rsidRPr="00A83FB2">
        <w:rPr>
          <w:rFonts w:cs="Arial"/>
          <w:color w:val="000000"/>
        </w:rPr>
        <w:t>istniejąca powierzchnia biologicznie czynna: 1221,37 m</w:t>
      </w:r>
      <w:r w:rsidRPr="00A83FB2">
        <w:rPr>
          <w:rFonts w:cs="Arial"/>
          <w:color w:val="000000"/>
          <w:vertAlign w:val="superscript"/>
        </w:rPr>
        <w:t>2</w:t>
      </w:r>
    </w:p>
    <w:p w:rsidR="00B417C4" w:rsidRDefault="00B417C4" w:rsidP="00B417C4">
      <w:pPr>
        <w:pStyle w:val="Akapitzlist"/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</w:p>
    <w:p w:rsidR="00B417C4" w:rsidRPr="00B417C4" w:rsidRDefault="00B417C4" w:rsidP="00B417C4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cs="Arial"/>
          <w:color w:val="000000"/>
        </w:rPr>
      </w:pPr>
      <w:r w:rsidRPr="00B417C4">
        <w:rPr>
          <w:rFonts w:cs="Arial"/>
          <w:color w:val="000000"/>
        </w:rPr>
        <w:t>Realizacja inwestycji zakłada realizację kompleksu magazynowego o następujących parametrach:</w:t>
      </w:r>
    </w:p>
    <w:p w:rsidR="004E77F0" w:rsidRPr="00A83FB2" w:rsidRDefault="004E77F0" w:rsidP="004E77F0">
      <w:pPr>
        <w:pStyle w:val="Teksttreci0"/>
        <w:numPr>
          <w:ilvl w:val="0"/>
          <w:numId w:val="8"/>
        </w:numPr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 w:rsidRPr="00A83FB2">
        <w:rPr>
          <w:rFonts w:ascii="Arial" w:hAnsi="Arial" w:cs="Arial"/>
          <w:sz w:val="20"/>
          <w:szCs w:val="20"/>
        </w:rPr>
        <w:t xml:space="preserve">powierzchnia zabudowy projektowanej hali: ok. 6350 </w:t>
      </w:r>
      <w:proofErr w:type="spellStart"/>
      <w:r w:rsidRPr="00A83FB2">
        <w:rPr>
          <w:rFonts w:ascii="Arial" w:hAnsi="Arial" w:cs="Arial"/>
          <w:sz w:val="20"/>
          <w:szCs w:val="20"/>
        </w:rPr>
        <w:t>m²</w:t>
      </w:r>
      <w:proofErr w:type="spellEnd"/>
      <w:r w:rsidRPr="00A83FB2">
        <w:rPr>
          <w:rFonts w:ascii="Arial" w:hAnsi="Arial" w:cs="Arial"/>
          <w:sz w:val="20"/>
          <w:szCs w:val="20"/>
        </w:rPr>
        <w:t xml:space="preserve"> </w:t>
      </w:r>
    </w:p>
    <w:p w:rsidR="004E77F0" w:rsidRPr="00A83FB2" w:rsidRDefault="004E77F0" w:rsidP="004E77F0">
      <w:pPr>
        <w:pStyle w:val="Teksttreci0"/>
        <w:numPr>
          <w:ilvl w:val="0"/>
          <w:numId w:val="8"/>
        </w:numPr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 w:rsidRPr="00A83FB2">
        <w:rPr>
          <w:rFonts w:ascii="Arial" w:hAnsi="Arial" w:cs="Arial"/>
          <w:sz w:val="20"/>
          <w:szCs w:val="20"/>
        </w:rPr>
        <w:t xml:space="preserve">powierzchnia projektowanych nawierzchni utwardzonych: ok. 5253 </w:t>
      </w:r>
      <w:proofErr w:type="spellStart"/>
      <w:r w:rsidRPr="00A83FB2">
        <w:rPr>
          <w:rFonts w:ascii="Arial" w:hAnsi="Arial" w:cs="Arial"/>
          <w:sz w:val="20"/>
          <w:szCs w:val="20"/>
        </w:rPr>
        <w:t>m²</w:t>
      </w:r>
      <w:proofErr w:type="spellEnd"/>
      <w:r w:rsidRPr="00A83FB2">
        <w:rPr>
          <w:rFonts w:ascii="Arial" w:hAnsi="Arial" w:cs="Arial"/>
          <w:sz w:val="20"/>
          <w:szCs w:val="20"/>
        </w:rPr>
        <w:t xml:space="preserve"> </w:t>
      </w:r>
    </w:p>
    <w:p w:rsidR="004E77F0" w:rsidRPr="00A83FB2" w:rsidRDefault="004E77F0" w:rsidP="004E77F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 w:rsidRPr="00A83FB2">
        <w:rPr>
          <w:rFonts w:cs="Arial"/>
          <w:color w:val="000000"/>
        </w:rPr>
        <w:t xml:space="preserve">powierzchnia projektowanej opaski żwirowej: ok. 306 </w:t>
      </w:r>
      <w:proofErr w:type="spellStart"/>
      <w:r w:rsidRPr="00A83FB2">
        <w:rPr>
          <w:rFonts w:cs="Arial"/>
          <w:color w:val="000000"/>
        </w:rPr>
        <w:t>m²</w:t>
      </w:r>
      <w:proofErr w:type="spellEnd"/>
      <w:r w:rsidRPr="00A83FB2">
        <w:rPr>
          <w:rFonts w:cs="Arial"/>
          <w:color w:val="000000"/>
        </w:rPr>
        <w:t xml:space="preserve"> </w:t>
      </w:r>
    </w:p>
    <w:p w:rsidR="004E77F0" w:rsidRPr="00A83FB2" w:rsidRDefault="00A83FB2" w:rsidP="004E77F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projektowana </w:t>
      </w:r>
      <w:r w:rsidR="004E77F0" w:rsidRPr="00A83FB2">
        <w:rPr>
          <w:rFonts w:cs="Arial"/>
          <w:color w:val="000000"/>
        </w:rPr>
        <w:t xml:space="preserve">powierzchnia biologicznie czynna: ok. 2192,5 </w:t>
      </w:r>
      <w:proofErr w:type="spellStart"/>
      <w:r w:rsidR="004E77F0" w:rsidRPr="00A83FB2">
        <w:rPr>
          <w:rFonts w:cs="Arial"/>
          <w:color w:val="000000"/>
        </w:rPr>
        <w:t>m²</w:t>
      </w:r>
      <w:proofErr w:type="spellEnd"/>
      <w:r w:rsidR="004E77F0" w:rsidRPr="00A83FB2">
        <w:rPr>
          <w:rFonts w:cs="Arial"/>
          <w:color w:val="000000"/>
        </w:rPr>
        <w:t xml:space="preserve"> </w:t>
      </w:r>
    </w:p>
    <w:p w:rsidR="004E77F0" w:rsidRPr="00A83FB2" w:rsidRDefault="004E77F0" w:rsidP="004E77F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 w:rsidRPr="00A83FB2">
        <w:rPr>
          <w:rFonts w:cs="Arial"/>
          <w:color w:val="000000"/>
        </w:rPr>
        <w:t xml:space="preserve">liczba doków przeładunkowych: 8 szt. (w częściach A i B hali) </w:t>
      </w:r>
    </w:p>
    <w:p w:rsidR="004E77F0" w:rsidRPr="00A83FB2" w:rsidRDefault="004E77F0" w:rsidP="004E77F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 w:rsidRPr="00A83FB2">
        <w:rPr>
          <w:rFonts w:cs="Arial"/>
          <w:color w:val="000000"/>
        </w:rPr>
        <w:t xml:space="preserve">wysokość budynku: ok. 15,0 m </w:t>
      </w:r>
    </w:p>
    <w:p w:rsidR="004E77F0" w:rsidRPr="00A83FB2" w:rsidRDefault="004E77F0" w:rsidP="004E77F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 w:rsidRPr="00A83FB2">
        <w:rPr>
          <w:rFonts w:cs="Arial"/>
          <w:color w:val="000000"/>
        </w:rPr>
        <w:t xml:space="preserve">kondygnacje: obiekt jednokondygnacyjny </w:t>
      </w:r>
    </w:p>
    <w:p w:rsidR="004E77F0" w:rsidRPr="00A83FB2" w:rsidRDefault="00A378F9" w:rsidP="004E77F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>
        <w:rPr>
          <w:rFonts w:cs="Arial"/>
          <w:color w:val="000000"/>
        </w:rPr>
        <w:t>projektowane zbiorniki (</w:t>
      </w:r>
      <w:r w:rsidR="004E77F0" w:rsidRPr="00A83FB2">
        <w:rPr>
          <w:rFonts w:cs="Arial"/>
          <w:color w:val="000000"/>
        </w:rPr>
        <w:t xml:space="preserve">6 szt.), o </w:t>
      </w:r>
      <w:proofErr w:type="spellStart"/>
      <w:r w:rsidR="004E77F0" w:rsidRPr="00A83FB2">
        <w:rPr>
          <w:rFonts w:cs="Arial"/>
          <w:color w:val="000000"/>
        </w:rPr>
        <w:t>pojemnośći</w:t>
      </w:r>
      <w:proofErr w:type="spellEnd"/>
      <w:r w:rsidR="004E77F0" w:rsidRPr="00A83FB2">
        <w:rPr>
          <w:rFonts w:cs="Arial"/>
          <w:color w:val="000000"/>
        </w:rPr>
        <w:t xml:space="preserve"> 52 m</w:t>
      </w:r>
      <w:r w:rsidR="004E77F0" w:rsidRPr="00A83FB2">
        <w:rPr>
          <w:rFonts w:cs="Arial"/>
          <w:color w:val="000000"/>
          <w:vertAlign w:val="superscript"/>
        </w:rPr>
        <w:t>3</w:t>
      </w:r>
      <w:r w:rsidR="004E77F0" w:rsidRPr="00A83FB2">
        <w:rPr>
          <w:rFonts w:cs="Arial"/>
          <w:color w:val="000000"/>
        </w:rPr>
        <w:t xml:space="preserve"> (zbiornik),</w:t>
      </w:r>
    </w:p>
    <w:p w:rsidR="00320FFC" w:rsidRPr="00FD7EC9" w:rsidRDefault="004E77F0" w:rsidP="00FD7EC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cs="Arial"/>
          <w:color w:val="000000"/>
        </w:rPr>
      </w:pPr>
      <w:r w:rsidRPr="00A83FB2">
        <w:rPr>
          <w:rFonts w:cs="Arial"/>
          <w:color w:val="000000"/>
        </w:rPr>
        <w:t xml:space="preserve">wykonanie niecki retencyjnej o </w:t>
      </w:r>
      <w:proofErr w:type="spellStart"/>
      <w:r w:rsidRPr="00A83FB2">
        <w:rPr>
          <w:rFonts w:cs="Arial"/>
          <w:color w:val="000000"/>
        </w:rPr>
        <w:t>powierchni</w:t>
      </w:r>
      <w:proofErr w:type="spellEnd"/>
      <w:r w:rsidRPr="00A83FB2">
        <w:rPr>
          <w:rFonts w:cs="Arial"/>
          <w:color w:val="000000"/>
        </w:rPr>
        <w:t xml:space="preserve"> ok. 140 m</w:t>
      </w:r>
      <w:r w:rsidRPr="00A83FB2">
        <w:rPr>
          <w:rFonts w:cs="Arial"/>
          <w:color w:val="000000"/>
          <w:vertAlign w:val="superscript"/>
        </w:rPr>
        <w:t>2</w:t>
      </w:r>
      <w:r w:rsidRPr="00A83FB2">
        <w:rPr>
          <w:rFonts w:cs="Arial"/>
          <w:color w:val="000000"/>
        </w:rPr>
        <w:t>, głębokości zalewu ok. 0,30-0,70 m, objętości czynnej ok. 45-60 m</w:t>
      </w:r>
      <w:r w:rsidRPr="00A83FB2">
        <w:rPr>
          <w:rFonts w:cs="Arial"/>
          <w:color w:val="000000"/>
          <w:vertAlign w:val="superscript"/>
        </w:rPr>
        <w:t>3</w:t>
      </w:r>
      <w:r w:rsidRPr="00A83FB2">
        <w:rPr>
          <w:rFonts w:cs="Arial"/>
          <w:color w:val="000000"/>
        </w:rPr>
        <w:t xml:space="preserve"> </w:t>
      </w:r>
    </w:p>
    <w:p w:rsidR="004E77F0" w:rsidRPr="00A83FB2" w:rsidRDefault="004E77F0" w:rsidP="00320FFC">
      <w:pPr>
        <w:pStyle w:val="Akapitzlist"/>
        <w:autoSpaceDE w:val="0"/>
        <w:autoSpaceDN w:val="0"/>
        <w:adjustRightInd w:val="0"/>
        <w:rPr>
          <w:rFonts w:eastAsiaTheme="minorHAnsi" w:cs="Arial"/>
          <w:color w:val="000000"/>
          <w:lang w:eastAsia="en-US"/>
        </w:rPr>
      </w:pPr>
    </w:p>
    <w:p w:rsidR="004E77F0" w:rsidRPr="00A83FB2" w:rsidRDefault="00320FFC" w:rsidP="00A83FB2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3FB2">
        <w:rPr>
          <w:rFonts w:ascii="Arial" w:hAnsi="Arial" w:cs="Arial"/>
          <w:sz w:val="20"/>
          <w:szCs w:val="20"/>
        </w:rPr>
        <w:t xml:space="preserve">W celu realizacji inwestycji zostaną użyte standardowe surowce i materiały, stosowane podczas budowy obiektów magazynowych: tj. kruszywa budowlane, podbudowy betonowe, beton konstrukcyjny, stal zbrojeniowa, stal profilowa, materiały ścienne, materiały dachowe, nawierzchnie </w:t>
      </w:r>
      <w:r w:rsidRPr="00A83FB2">
        <w:rPr>
          <w:rFonts w:ascii="Arial" w:hAnsi="Arial" w:cs="Arial"/>
          <w:sz w:val="20"/>
          <w:szCs w:val="20"/>
        </w:rPr>
        <w:br/>
        <w:t>z kostki betonowej, materiały inst. elektrycznych, materiały instalacji sanitarnych i inne.</w:t>
      </w:r>
    </w:p>
    <w:p w:rsidR="00320FFC" w:rsidRPr="00A83FB2" w:rsidRDefault="00320FFC" w:rsidP="00A83FB2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A83FB2">
        <w:rPr>
          <w:sz w:val="20"/>
        </w:rPr>
        <w:lastRenderedPageBreak/>
        <w:t xml:space="preserve">Realizacja przedmiotowego przedsięwzięcia wiązała się będzie w z wystąpieniem oddziaływań </w:t>
      </w:r>
      <w:r w:rsidRPr="00A83FB2">
        <w:rPr>
          <w:sz w:val="20"/>
        </w:rPr>
        <w:br/>
        <w:t xml:space="preserve">w zakresie emisji gazowo-pyłowej do powietrza oraz akustycznej. Oddziaływanie to wystąpi w trakcie prowadzonych robót i ustąpi po zakończeniu prac. W czasie trwania prac związanych z realizacją przedsięwzięcia, woda wykorzystywana będzie do celów bytowych w ilość – </w:t>
      </w:r>
      <w:r w:rsidRPr="00A83FB2">
        <w:rPr>
          <w:sz w:val="20"/>
        </w:rPr>
        <w:br/>
        <w:t>ok. 0,</w:t>
      </w:r>
      <w:r w:rsidR="00984AF2" w:rsidRPr="00A83FB2">
        <w:rPr>
          <w:sz w:val="20"/>
        </w:rPr>
        <w:t>0</w:t>
      </w:r>
      <w:r w:rsidRPr="00A83FB2">
        <w:rPr>
          <w:sz w:val="20"/>
        </w:rPr>
        <w:t>5 m</w:t>
      </w:r>
      <w:r w:rsidRPr="00A83FB2">
        <w:rPr>
          <w:sz w:val="20"/>
          <w:vertAlign w:val="superscript"/>
        </w:rPr>
        <w:t>3</w:t>
      </w:r>
      <w:r w:rsidRPr="00A83FB2">
        <w:rPr>
          <w:sz w:val="20"/>
        </w:rPr>
        <w:t xml:space="preserve">/d. </w:t>
      </w:r>
      <w:r w:rsidR="00984AF2" w:rsidRPr="00A83FB2">
        <w:rPr>
          <w:sz w:val="20"/>
        </w:rPr>
        <w:t xml:space="preserve">Woda na plac budowy dostarczana będzie beczkowozami lub w butelkach. </w:t>
      </w:r>
      <w:r w:rsidRPr="00A83FB2">
        <w:rPr>
          <w:sz w:val="20"/>
        </w:rPr>
        <w:t xml:space="preserve">Wody opadowe w trakcie realizacji przedmiotowej inwestycji będą spływały z terenu inwestycji do gruntu </w:t>
      </w:r>
      <w:r w:rsidR="00070833" w:rsidRPr="00A83FB2">
        <w:rPr>
          <w:sz w:val="20"/>
        </w:rPr>
        <w:br/>
      </w:r>
      <w:r w:rsidRPr="00A83FB2">
        <w:rPr>
          <w:sz w:val="20"/>
        </w:rPr>
        <w:t xml:space="preserve">w sposób naturalny (infiltracja). Ścieki bytowe, podczas fazy realizacji gromadzone będą </w:t>
      </w:r>
      <w:r w:rsidR="00070833" w:rsidRPr="00A83FB2">
        <w:rPr>
          <w:sz w:val="20"/>
        </w:rPr>
        <w:br/>
      </w:r>
      <w:r w:rsidRPr="00A83FB2">
        <w:rPr>
          <w:sz w:val="20"/>
        </w:rPr>
        <w:t xml:space="preserve">w zbiornikach bezodpływowych (typu </w:t>
      </w:r>
      <w:proofErr w:type="spellStart"/>
      <w:r w:rsidRPr="00A83FB2">
        <w:rPr>
          <w:sz w:val="20"/>
        </w:rPr>
        <w:t>toi-toi</w:t>
      </w:r>
      <w:proofErr w:type="spellEnd"/>
      <w:r w:rsidRPr="00A83FB2">
        <w:rPr>
          <w:sz w:val="20"/>
        </w:rPr>
        <w:t xml:space="preserve">). Etap realizacji inwestycji wiązać się będzie </w:t>
      </w:r>
      <w:r w:rsidR="00070833" w:rsidRPr="00A83FB2">
        <w:rPr>
          <w:sz w:val="20"/>
        </w:rPr>
        <w:br/>
      </w:r>
      <w:r w:rsidRPr="00A83FB2">
        <w:rPr>
          <w:sz w:val="20"/>
        </w:rPr>
        <w:t>z wytwarzaniem odpadów z gru</w:t>
      </w:r>
      <w:r w:rsidR="00984AF2" w:rsidRPr="00A83FB2">
        <w:rPr>
          <w:sz w:val="20"/>
        </w:rPr>
        <w:t>p: 15 ,15</w:t>
      </w:r>
      <w:r w:rsidRPr="00A83FB2">
        <w:rPr>
          <w:sz w:val="20"/>
        </w:rPr>
        <w:t xml:space="preserve">*, </w:t>
      </w:r>
      <w:r w:rsidR="00984AF2" w:rsidRPr="00A83FB2">
        <w:rPr>
          <w:sz w:val="20"/>
        </w:rPr>
        <w:t xml:space="preserve">17, </w:t>
      </w:r>
      <w:r w:rsidRPr="00A83FB2">
        <w:rPr>
          <w:sz w:val="20"/>
        </w:rPr>
        <w:t>20. Odpady będę magazynowane w sposób selektywny i przekazane uprawnionemu odbiorcy</w:t>
      </w:r>
      <w:r w:rsidR="00984AF2" w:rsidRPr="00A83FB2">
        <w:rPr>
          <w:sz w:val="20"/>
        </w:rPr>
        <w:t xml:space="preserve">. Na etapie realizacji inwestycji </w:t>
      </w:r>
      <w:proofErr w:type="spellStart"/>
      <w:r w:rsidR="00984AF2" w:rsidRPr="00A83FB2">
        <w:rPr>
          <w:sz w:val="20"/>
        </w:rPr>
        <w:t>wystapi</w:t>
      </w:r>
      <w:proofErr w:type="spellEnd"/>
      <w:r w:rsidR="00984AF2" w:rsidRPr="00A83FB2">
        <w:rPr>
          <w:sz w:val="20"/>
        </w:rPr>
        <w:t xml:space="preserve"> zapotrzebowanie na olej napędowy lub etylinę, które będą wykorzystywane do pracy sprzętu budowlanego.</w:t>
      </w:r>
    </w:p>
    <w:p w:rsidR="00320FFC" w:rsidRPr="00A83FB2" w:rsidRDefault="00320FFC" w:rsidP="00A83FB2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A83FB2">
        <w:rPr>
          <w:sz w:val="20"/>
        </w:rPr>
        <w:t>Ek</w:t>
      </w:r>
      <w:r w:rsidR="00984AF2" w:rsidRPr="00A83FB2">
        <w:rPr>
          <w:sz w:val="20"/>
        </w:rPr>
        <w:t xml:space="preserve">sploatacja inwestycji będzie potencjalnym źródłem emisji </w:t>
      </w:r>
      <w:r w:rsidRPr="00A83FB2">
        <w:rPr>
          <w:sz w:val="20"/>
        </w:rPr>
        <w:t>zanieczyszczeń gazowo-py</w:t>
      </w:r>
      <w:r w:rsidR="00984AF2" w:rsidRPr="00A83FB2">
        <w:rPr>
          <w:sz w:val="20"/>
        </w:rPr>
        <w:t>łowych do powietrza oraz hałasu jednakże ze względu na niskie natężenie ruchu pojazdów, brak instalacji technologicznych</w:t>
      </w:r>
      <w:r w:rsidR="008428E6">
        <w:rPr>
          <w:sz w:val="20"/>
        </w:rPr>
        <w:t xml:space="preserve"> –</w:t>
      </w:r>
      <w:r w:rsidR="00984AF2" w:rsidRPr="00A83FB2">
        <w:rPr>
          <w:sz w:val="20"/>
        </w:rPr>
        <w:t xml:space="preserve"> planowana hala nie będzie ogrzewana ora</w:t>
      </w:r>
      <w:r w:rsidR="00FD7EC9">
        <w:rPr>
          <w:sz w:val="20"/>
        </w:rPr>
        <w:t>z nie będzie posiadać wentylacji,</w:t>
      </w:r>
      <w:r w:rsidR="00984AF2" w:rsidRPr="00A83FB2">
        <w:rPr>
          <w:sz w:val="20"/>
        </w:rPr>
        <w:t xml:space="preserve"> oddziaływania w powyższym zakresie będą niewielkie.</w:t>
      </w:r>
      <w:r w:rsidRPr="00A83FB2">
        <w:rPr>
          <w:sz w:val="20"/>
        </w:rPr>
        <w:t xml:space="preserve"> </w:t>
      </w:r>
      <w:r w:rsidR="00070833" w:rsidRPr="00A83FB2">
        <w:rPr>
          <w:sz w:val="20"/>
        </w:rPr>
        <w:t>Po rozbudowie prognozowane zużycie wody wyniesie ok 20-30 m</w:t>
      </w:r>
      <w:r w:rsidR="00070833" w:rsidRPr="00FD7EC9">
        <w:rPr>
          <w:sz w:val="20"/>
          <w:vertAlign w:val="superscript"/>
        </w:rPr>
        <w:t>3</w:t>
      </w:r>
      <w:r w:rsidR="00070833" w:rsidRPr="00A83FB2">
        <w:rPr>
          <w:sz w:val="20"/>
        </w:rPr>
        <w:t>/miesiąc. Ilości ścieków bytowych będ</w:t>
      </w:r>
      <w:r w:rsidR="00FD7EC9">
        <w:rPr>
          <w:sz w:val="20"/>
        </w:rPr>
        <w:t xml:space="preserve">ą porównywalne i zależne </w:t>
      </w:r>
      <w:r w:rsidR="00070833" w:rsidRPr="00A83FB2">
        <w:rPr>
          <w:sz w:val="20"/>
        </w:rPr>
        <w:t>o</w:t>
      </w:r>
      <w:r w:rsidR="00FD7EC9">
        <w:rPr>
          <w:sz w:val="20"/>
        </w:rPr>
        <w:t>d</w:t>
      </w:r>
      <w:r w:rsidR="00070833" w:rsidRPr="00A83FB2">
        <w:rPr>
          <w:sz w:val="20"/>
        </w:rPr>
        <w:t xml:space="preserve"> zużycia wody. Ścieki bytowe odprowadzane będą tak jak dotychczas na terenie zakładu, tj. do kanalizacji sanitarnej</w:t>
      </w:r>
      <w:r w:rsidRPr="00A83FB2">
        <w:rPr>
          <w:sz w:val="20"/>
        </w:rPr>
        <w:t>.</w:t>
      </w:r>
      <w:r w:rsidR="00070833" w:rsidRPr="00A83FB2">
        <w:rPr>
          <w:sz w:val="20"/>
        </w:rPr>
        <w:t xml:space="preserve"> Na etapie eksploatacji inwestycji przewiduje się powstawanie odpadów z następujących grup tj. 15 i 20. Odpady będę magazynowane w sposób selektywny i przekazane uprawnionemu odbiorcy</w:t>
      </w:r>
      <w:r w:rsidR="009B5BA8">
        <w:rPr>
          <w:sz w:val="20"/>
        </w:rPr>
        <w:t>.</w:t>
      </w:r>
      <w:r w:rsidR="00A378F9">
        <w:rPr>
          <w:sz w:val="20"/>
        </w:rPr>
        <w:t xml:space="preserve"> Na etapie realizacji i eksploatacji inwestycji nie wystąpi ponadnormatywne oddziaływanie </w:t>
      </w:r>
      <w:r w:rsidR="00A378F9">
        <w:rPr>
          <w:sz w:val="20"/>
        </w:rPr>
        <w:br/>
        <w:t>w zakresie pól elektromagnetycznych.</w:t>
      </w:r>
    </w:p>
    <w:p w:rsidR="00320FFC" w:rsidRPr="004E77F0" w:rsidRDefault="00320FFC" w:rsidP="00320FF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4E77F0" w:rsidRPr="004E77F0" w:rsidRDefault="004E77F0" w:rsidP="004E77F0">
      <w:pPr>
        <w:autoSpaceDE w:val="0"/>
        <w:autoSpaceDN w:val="0"/>
        <w:adjustRightInd w:val="0"/>
        <w:spacing w:line="276" w:lineRule="auto"/>
        <w:rPr>
          <w:color w:val="000000"/>
          <w:sz w:val="20"/>
        </w:rPr>
      </w:pPr>
    </w:p>
    <w:p w:rsidR="00B5228C" w:rsidRPr="004E77F0" w:rsidRDefault="00B5228C" w:rsidP="004E77F0">
      <w:pPr>
        <w:tabs>
          <w:tab w:val="center" w:pos="7108"/>
        </w:tabs>
        <w:spacing w:line="276" w:lineRule="auto"/>
        <w:rPr>
          <w:color w:val="000000"/>
          <w:sz w:val="20"/>
        </w:rPr>
      </w:pPr>
    </w:p>
    <w:p w:rsidR="00F97FC4" w:rsidRDefault="00245F07" w:rsidP="00245F07">
      <w:pPr>
        <w:pStyle w:val="Akapitzlist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</w:p>
    <w:p w:rsidR="00F97FC4" w:rsidRDefault="00F97FC4" w:rsidP="00245F07">
      <w:pPr>
        <w:pStyle w:val="Akapitzlist"/>
        <w:jc w:val="center"/>
        <w:rPr>
          <w:rFonts w:cs="Arial"/>
          <w:sz w:val="16"/>
          <w:szCs w:val="16"/>
        </w:rPr>
      </w:pPr>
    </w:p>
    <w:p w:rsidR="00F97FC4" w:rsidRDefault="00F97FC4" w:rsidP="00245F07">
      <w:pPr>
        <w:pStyle w:val="Akapitzlist"/>
        <w:jc w:val="center"/>
        <w:rPr>
          <w:rFonts w:cs="Arial"/>
          <w:sz w:val="16"/>
          <w:szCs w:val="16"/>
        </w:rPr>
      </w:pPr>
    </w:p>
    <w:p w:rsidR="00F97FC4" w:rsidRDefault="00F97FC4" w:rsidP="00245F07">
      <w:pPr>
        <w:pStyle w:val="Akapitzlist"/>
        <w:jc w:val="center"/>
        <w:rPr>
          <w:rFonts w:cs="Arial"/>
          <w:sz w:val="16"/>
          <w:szCs w:val="16"/>
        </w:rPr>
      </w:pPr>
    </w:p>
    <w:p w:rsidR="00245F07" w:rsidRPr="001D25BD" w:rsidRDefault="00320FFC" w:rsidP="00245F07">
      <w:pPr>
        <w:pStyle w:val="Akapitzlist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</w:t>
      </w:r>
      <w:r w:rsidR="00245F07" w:rsidRPr="001D25BD">
        <w:rPr>
          <w:rFonts w:cs="Arial"/>
          <w:sz w:val="16"/>
          <w:szCs w:val="16"/>
        </w:rPr>
        <w:t>Podpisano elektronicznie</w:t>
      </w:r>
    </w:p>
    <w:p w:rsidR="00245F07" w:rsidRPr="001D25BD" w:rsidRDefault="00245F07" w:rsidP="00245F07">
      <w:pPr>
        <w:pStyle w:val="Akapitzlist"/>
        <w:jc w:val="center"/>
        <w:rPr>
          <w:rFonts w:cs="Arial"/>
          <w:sz w:val="16"/>
          <w:szCs w:val="16"/>
        </w:rPr>
      </w:pP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  <w:t>Z up. Prezydenta Miasta</w:t>
      </w:r>
    </w:p>
    <w:p w:rsidR="00245F07" w:rsidRPr="001D25BD" w:rsidRDefault="00245F07" w:rsidP="00245F07">
      <w:pPr>
        <w:pStyle w:val="Akapitzlist"/>
        <w:jc w:val="center"/>
        <w:rPr>
          <w:rFonts w:cs="Arial"/>
          <w:sz w:val="16"/>
          <w:szCs w:val="16"/>
        </w:rPr>
      </w:pP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  <w:t>Zastępca Dyrektora</w:t>
      </w:r>
    </w:p>
    <w:p w:rsidR="00245F07" w:rsidRPr="001D25BD" w:rsidRDefault="00245F07" w:rsidP="00245F07">
      <w:pPr>
        <w:pStyle w:val="Akapitzlist"/>
        <w:jc w:val="center"/>
        <w:rPr>
          <w:rFonts w:cs="Arial"/>
          <w:sz w:val="16"/>
          <w:szCs w:val="16"/>
        </w:rPr>
      </w:pP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  <w:t>Wydziału Ochrony Środowiska</w:t>
      </w:r>
    </w:p>
    <w:p w:rsidR="00245F07" w:rsidRPr="001D25BD" w:rsidRDefault="00245F07" w:rsidP="00245F07">
      <w:pPr>
        <w:pStyle w:val="Akapitzlist"/>
        <w:ind w:left="0"/>
        <w:jc w:val="center"/>
        <w:rPr>
          <w:rFonts w:cs="Arial"/>
          <w:sz w:val="16"/>
          <w:szCs w:val="16"/>
        </w:rPr>
      </w:pP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</w:r>
      <w:r w:rsidRPr="001D25BD">
        <w:rPr>
          <w:rFonts w:cs="Arial"/>
          <w:sz w:val="16"/>
          <w:szCs w:val="16"/>
        </w:rPr>
        <w:tab/>
        <w:t>Dorota Młynarczyk</w:t>
      </w:r>
    </w:p>
    <w:p w:rsidR="00B5228C" w:rsidRPr="005B1229" w:rsidRDefault="00B5228C" w:rsidP="00B5228C">
      <w:pPr>
        <w:tabs>
          <w:tab w:val="center" w:pos="7108"/>
        </w:tabs>
        <w:spacing w:after="491" w:line="276" w:lineRule="auto"/>
        <w:rPr>
          <w:color w:val="000000"/>
          <w:sz w:val="18"/>
          <w:szCs w:val="18"/>
        </w:rPr>
      </w:pPr>
    </w:p>
    <w:p w:rsidR="00191B3B" w:rsidRDefault="00191B3B"/>
    <w:sectPr w:rsidR="00191B3B" w:rsidSect="00F97FC4"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8BF167"/>
    <w:multiLevelType w:val="hybridMultilevel"/>
    <w:tmpl w:val="8BA118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4C6B162"/>
    <w:multiLevelType w:val="hybridMultilevel"/>
    <w:tmpl w:val="2D7F9C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258BE4"/>
    <w:multiLevelType w:val="hybridMultilevel"/>
    <w:tmpl w:val="DD0734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8595F9F"/>
    <w:multiLevelType w:val="hybridMultilevel"/>
    <w:tmpl w:val="461C34DA"/>
    <w:lvl w:ilvl="0" w:tplc="EB40B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40CD4"/>
    <w:multiLevelType w:val="hybridMultilevel"/>
    <w:tmpl w:val="BA84F8CC"/>
    <w:lvl w:ilvl="0" w:tplc="EB40B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F6996"/>
    <w:multiLevelType w:val="hybridMultilevel"/>
    <w:tmpl w:val="B002AF0E"/>
    <w:lvl w:ilvl="0" w:tplc="EB40BA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9F96DD8"/>
    <w:multiLevelType w:val="hybridMultilevel"/>
    <w:tmpl w:val="A84ACCB0"/>
    <w:lvl w:ilvl="0" w:tplc="EB40B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12B06"/>
    <w:multiLevelType w:val="hybridMultilevel"/>
    <w:tmpl w:val="80EC7340"/>
    <w:lvl w:ilvl="0" w:tplc="EB40B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932A4"/>
    <w:multiLevelType w:val="hybridMultilevel"/>
    <w:tmpl w:val="7FF4509A"/>
    <w:lvl w:ilvl="0" w:tplc="EB40BA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228C"/>
    <w:rsid w:val="0006784C"/>
    <w:rsid w:val="00070833"/>
    <w:rsid w:val="000B1085"/>
    <w:rsid w:val="00191B3B"/>
    <w:rsid w:val="001B58A7"/>
    <w:rsid w:val="00245F07"/>
    <w:rsid w:val="002562C9"/>
    <w:rsid w:val="003045D7"/>
    <w:rsid w:val="0030577F"/>
    <w:rsid w:val="00320FFC"/>
    <w:rsid w:val="0042069C"/>
    <w:rsid w:val="00461FE6"/>
    <w:rsid w:val="004E77F0"/>
    <w:rsid w:val="00557AE7"/>
    <w:rsid w:val="00563655"/>
    <w:rsid w:val="008428E6"/>
    <w:rsid w:val="008D006E"/>
    <w:rsid w:val="00984AF2"/>
    <w:rsid w:val="009B5BA8"/>
    <w:rsid w:val="00A378F9"/>
    <w:rsid w:val="00A83FB2"/>
    <w:rsid w:val="00B350F6"/>
    <w:rsid w:val="00B417C4"/>
    <w:rsid w:val="00B5228C"/>
    <w:rsid w:val="00C72CE6"/>
    <w:rsid w:val="00D9765E"/>
    <w:rsid w:val="00F97FC4"/>
    <w:rsid w:val="00FB3668"/>
    <w:rsid w:val="00FD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28C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5228C"/>
    <w:pPr>
      <w:keepNext/>
      <w:jc w:val="center"/>
      <w:outlineLvl w:val="1"/>
    </w:pPr>
    <w:rPr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5228C"/>
    <w:rPr>
      <w:rFonts w:ascii="Arial" w:eastAsia="Times New Roman" w:hAnsi="Arial" w:cs="Arial"/>
      <w:b/>
      <w:color w:val="FF0000"/>
      <w:sz w:val="24"/>
      <w:szCs w:val="20"/>
      <w:lang w:eastAsia="pl-PL"/>
    </w:rPr>
  </w:style>
  <w:style w:type="paragraph" w:styleId="Akapitzlist">
    <w:name w:val="List Paragraph"/>
    <w:aliases w:val="Liste à puces retrait droite,punk 1,Obiekt,List Paragraph1,Z podkreśleniem,Nag 1,Sl_Akapit z listą,Numerowanie,Wyliczanie,Akapit z listą31,Bullets,normalny tekst,BulletC,lp1,foto,List Paragraph2,L1,CW_Lista,Akapit z listą 1,Normal,Bullet1"/>
    <w:basedOn w:val="Normalny"/>
    <w:link w:val="AkapitzlistZnak"/>
    <w:uiPriority w:val="34"/>
    <w:qFormat/>
    <w:rsid w:val="00B5228C"/>
    <w:pPr>
      <w:ind w:left="720"/>
      <w:contextualSpacing/>
    </w:pPr>
    <w:rPr>
      <w:rFonts w:cs="Times New Roman"/>
      <w:sz w:val="20"/>
    </w:rPr>
  </w:style>
  <w:style w:type="character" w:customStyle="1" w:styleId="AkapitzlistZnak">
    <w:name w:val="Akapit z listą Znak"/>
    <w:aliases w:val="Liste à puces retrait droite Znak,punk 1 Znak,Obiekt Znak,List Paragraph1 Znak,Z podkreśleniem Znak,Nag 1 Znak,Sl_Akapit z listą Znak,Numerowanie Znak,Wyliczanie Znak,Akapit z listą31 Znak,Bullets Znak,normalny tekst Znak,lp1 Znak"/>
    <w:link w:val="Akapitzlist"/>
    <w:uiPriority w:val="34"/>
    <w:qFormat/>
    <w:locked/>
    <w:rsid w:val="00B5228C"/>
    <w:rPr>
      <w:rFonts w:ascii="Arial" w:eastAsia="Times New Roman" w:hAnsi="Arial" w:cs="Times New Roman"/>
      <w:sz w:val="20"/>
      <w:szCs w:val="20"/>
    </w:rPr>
  </w:style>
  <w:style w:type="character" w:customStyle="1" w:styleId="Teksttreci">
    <w:name w:val="Tekst treści_"/>
    <w:link w:val="Teksttreci0"/>
    <w:rsid w:val="004E77F0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E77F0"/>
    <w:pPr>
      <w:widowControl w:val="0"/>
      <w:shd w:val="clear" w:color="auto" w:fill="FFFFFF"/>
      <w:spacing w:before="60" w:after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E77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803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aklecha</dc:creator>
  <cp:lastModifiedBy>aklecha</cp:lastModifiedBy>
  <cp:revision>12</cp:revision>
  <cp:lastPrinted>2026-04-16T11:04:00Z</cp:lastPrinted>
  <dcterms:created xsi:type="dcterms:W3CDTF">2026-04-01T08:14:00Z</dcterms:created>
  <dcterms:modified xsi:type="dcterms:W3CDTF">2026-04-30T07:11:00Z</dcterms:modified>
</cp:coreProperties>
</file>